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176" w:rsidRDefault="00EF5A86">
      <w:pPr>
        <w:spacing w:after="0"/>
        <w:ind w:left="250" w:hanging="10"/>
        <w:jc w:val="center"/>
      </w:pPr>
      <w:r>
        <w:rPr>
          <w:noProof/>
        </w:rPr>
        <w:drawing>
          <wp:anchor distT="0" distB="0" distL="114300" distR="114300" simplePos="0" relativeHeight="251658240" behindDoc="0" locked="0" layoutInCell="1" allowOverlap="0">
            <wp:simplePos x="0" y="0"/>
            <wp:positionH relativeFrom="column">
              <wp:posOffset>152400</wp:posOffset>
            </wp:positionH>
            <wp:positionV relativeFrom="paragraph">
              <wp:posOffset>-178196</wp:posOffset>
            </wp:positionV>
            <wp:extent cx="1008380" cy="1007110"/>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5"/>
                    <a:stretch>
                      <a:fillRect/>
                    </a:stretch>
                  </pic:blipFill>
                  <pic:spPr>
                    <a:xfrm>
                      <a:off x="0" y="0"/>
                      <a:ext cx="1008380" cy="1007110"/>
                    </a:xfrm>
                    <a:prstGeom prst="rect">
                      <a:avLst/>
                    </a:prstGeom>
                  </pic:spPr>
                </pic:pic>
              </a:graphicData>
            </a:graphic>
          </wp:anchor>
        </w:drawing>
      </w:r>
      <w:r>
        <w:rPr>
          <w:b/>
          <w:sz w:val="32"/>
        </w:rPr>
        <w:t>CACHE COUNTY FIRE DISTRICT</w:t>
      </w:r>
    </w:p>
    <w:p w:rsidR="00CD0176" w:rsidRDefault="00EF5A86">
      <w:pPr>
        <w:spacing w:after="112"/>
        <w:ind w:left="250" w:hanging="10"/>
        <w:jc w:val="center"/>
      </w:pPr>
      <w:r>
        <w:rPr>
          <w:b/>
          <w:sz w:val="32"/>
        </w:rPr>
        <w:t>BOARD OF TRUSTEES</w:t>
      </w:r>
    </w:p>
    <w:p w:rsidR="00CD0176" w:rsidRDefault="00EF5A86">
      <w:pPr>
        <w:spacing w:after="0"/>
        <w:ind w:left="2425" w:hanging="10"/>
      </w:pPr>
      <w:r>
        <w:t xml:space="preserve">Kathryn </w:t>
      </w:r>
      <w:proofErr w:type="spellStart"/>
      <w:r>
        <w:t>Beus</w:t>
      </w:r>
      <w:proofErr w:type="spellEnd"/>
      <w:r>
        <w:t xml:space="preserve"> – Board Chair                                                 George </w:t>
      </w:r>
      <w:proofErr w:type="spellStart"/>
      <w:r>
        <w:t>Daines</w:t>
      </w:r>
      <w:proofErr w:type="spellEnd"/>
      <w:r>
        <w:t xml:space="preserve"> – Trustee</w:t>
      </w:r>
    </w:p>
    <w:p w:rsidR="00CD0176" w:rsidRDefault="00EF5A86">
      <w:pPr>
        <w:spacing w:after="0"/>
        <w:ind w:left="2425" w:hanging="10"/>
      </w:pPr>
      <w:r>
        <w:t>David Erickson – Trustee                                                       Steve Miller – Trustee</w:t>
      </w:r>
    </w:p>
    <w:p w:rsidR="00CD0176" w:rsidRDefault="00EF5A86">
      <w:pPr>
        <w:spacing w:after="0"/>
        <w:ind w:left="2425" w:hanging="10"/>
      </w:pPr>
      <w:r>
        <w:t xml:space="preserve">Lyndsay Peterson – Trustee                                                 Aaron </w:t>
      </w:r>
      <w:proofErr w:type="spellStart"/>
      <w:r>
        <w:t>Rudie</w:t>
      </w:r>
      <w:proofErr w:type="spellEnd"/>
      <w:r>
        <w:t xml:space="preserve"> – Trustee</w:t>
      </w:r>
    </w:p>
    <w:p w:rsidR="00CD0176" w:rsidRDefault="00EF5A86">
      <w:pPr>
        <w:spacing w:after="0"/>
        <w:ind w:left="2425" w:hanging="10"/>
      </w:pPr>
      <w:r>
        <w:t>Larry Jacobsen - Trustee</w:t>
      </w:r>
    </w:p>
    <w:p w:rsidR="00CD0176" w:rsidRDefault="00EF5A86" w:rsidP="00F62802">
      <w:pPr>
        <w:spacing w:after="360"/>
        <w:ind w:right="-285"/>
      </w:pPr>
      <w:r>
        <w:rPr>
          <w:noProof/>
        </w:rPr>
        <mc:AlternateContent>
          <mc:Choice Requires="wpg">
            <w:drawing>
              <wp:inline distT="0" distB="0" distL="0" distR="0">
                <wp:extent cx="6858000" cy="12700"/>
                <wp:effectExtent l="0" t="0" r="0" b="0"/>
                <wp:docPr id="581" name="Group 581"/>
                <wp:cNvGraphicFramePr/>
                <a:graphic xmlns:a="http://schemas.openxmlformats.org/drawingml/2006/main">
                  <a:graphicData uri="http://schemas.microsoft.com/office/word/2010/wordprocessingGroup">
                    <wpg:wgp>
                      <wpg:cNvGrpSpPr/>
                      <wpg:grpSpPr>
                        <a:xfrm>
                          <a:off x="0" y="0"/>
                          <a:ext cx="6858000" cy="12700"/>
                          <a:chOff x="0" y="0"/>
                          <a:chExt cx="6858000" cy="12700"/>
                        </a:xfrm>
                      </wpg:grpSpPr>
                      <wps:wsp>
                        <wps:cNvPr id="16" name="Shape 16"/>
                        <wps:cNvSpPr/>
                        <wps:spPr>
                          <a:xfrm>
                            <a:off x="0" y="0"/>
                            <a:ext cx="6858000" cy="0"/>
                          </a:xfrm>
                          <a:custGeom>
                            <a:avLst/>
                            <a:gdLst/>
                            <a:ahLst/>
                            <a:cxnLst/>
                            <a:rect l="0" t="0" r="0" b="0"/>
                            <a:pathLst>
                              <a:path w="6858000">
                                <a:moveTo>
                                  <a:pt x="0" y="0"/>
                                </a:moveTo>
                                <a:lnTo>
                                  <a:pt x="6858000" y="0"/>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581" style="width:540pt;height:1pt;mso-position-horizontal-relative:char;mso-position-vertical-relative:line" coordsize="68580,127">
                <v:shape id="Shape 16" style="position:absolute;width:68580;height:0;left:0;top:0;" coordsize="6858000,0" path="m0,0l6858000,0">
                  <v:stroke weight="1pt" endcap="flat" joinstyle="miter" miterlimit="4" on="true" color="#000000"/>
                  <v:fill on="false" color="#000000" opacity="0"/>
                </v:shape>
              </v:group>
            </w:pict>
          </mc:Fallback>
        </mc:AlternateContent>
      </w:r>
    </w:p>
    <w:p w:rsidR="00CD0176" w:rsidRDefault="00EF5A86">
      <w:pPr>
        <w:pStyle w:val="Heading1"/>
      </w:pPr>
      <w:r>
        <w:t>BOARD OF TRUSTEES MEETING</w:t>
      </w:r>
    </w:p>
    <w:p w:rsidR="00CD0176" w:rsidRDefault="00442885">
      <w:pPr>
        <w:spacing w:after="21"/>
        <w:ind w:left="295" w:hanging="10"/>
        <w:jc w:val="center"/>
      </w:pPr>
      <w:r>
        <w:rPr>
          <w:sz w:val="24"/>
        </w:rPr>
        <w:t>May 20</w:t>
      </w:r>
      <w:r w:rsidR="00EF5A86">
        <w:rPr>
          <w:sz w:val="24"/>
        </w:rPr>
        <w:t>, 2026</w:t>
      </w:r>
    </w:p>
    <w:p w:rsidR="00CD0176" w:rsidRDefault="00EF5A86" w:rsidP="000B5D08">
      <w:pPr>
        <w:spacing w:after="240" w:line="240" w:lineRule="auto"/>
        <w:ind w:left="302" w:hanging="14"/>
        <w:jc w:val="center"/>
      </w:pPr>
      <w:r>
        <w:rPr>
          <w:sz w:val="24"/>
        </w:rPr>
        <w:t>2:00pm</w:t>
      </w:r>
    </w:p>
    <w:p w:rsidR="00CD0176" w:rsidRDefault="00F05FB3">
      <w:pPr>
        <w:pStyle w:val="Heading1"/>
        <w:spacing w:after="322"/>
      </w:pPr>
      <w:r>
        <w:t>MEETING MINUTES</w:t>
      </w:r>
    </w:p>
    <w:p w:rsidR="000B5D08" w:rsidRDefault="00BE5A62" w:rsidP="000B5D08">
      <w:pPr>
        <w:spacing w:after="0" w:line="240" w:lineRule="auto"/>
        <w:ind w:left="14" w:hanging="14"/>
        <w:rPr>
          <w:sz w:val="24"/>
        </w:rPr>
      </w:pPr>
      <w:r>
        <w:rPr>
          <w:b/>
          <w:sz w:val="24"/>
        </w:rPr>
        <w:t>ATTENDANCE:</w:t>
      </w:r>
      <w:r>
        <w:rPr>
          <w:sz w:val="24"/>
        </w:rPr>
        <w:t xml:space="preserve"> </w:t>
      </w:r>
    </w:p>
    <w:p w:rsidR="00BE5A62" w:rsidRPr="00BE5A62" w:rsidRDefault="000B5D08" w:rsidP="000B5D08">
      <w:pPr>
        <w:spacing w:after="240" w:line="250" w:lineRule="auto"/>
        <w:ind w:left="14" w:hanging="14"/>
        <w:rPr>
          <w:sz w:val="24"/>
        </w:rPr>
      </w:pPr>
      <w:r w:rsidRPr="000B5D08">
        <w:rPr>
          <w:sz w:val="24"/>
        </w:rPr>
        <w:t xml:space="preserve">Board:  Kathryn </w:t>
      </w:r>
      <w:proofErr w:type="spellStart"/>
      <w:r w:rsidRPr="000B5D08">
        <w:rPr>
          <w:sz w:val="24"/>
        </w:rPr>
        <w:t>Beus</w:t>
      </w:r>
      <w:proofErr w:type="spellEnd"/>
      <w:r w:rsidRPr="000B5D08">
        <w:rPr>
          <w:sz w:val="24"/>
        </w:rPr>
        <w:t xml:space="preserve">, David Erickson, Lyndsay Peterson, Larry Jacobsen, Steve Miller, and Aaron </w:t>
      </w:r>
      <w:proofErr w:type="spellStart"/>
      <w:r w:rsidRPr="000B5D08">
        <w:rPr>
          <w:sz w:val="24"/>
        </w:rPr>
        <w:t>Rudie</w:t>
      </w:r>
      <w:proofErr w:type="spellEnd"/>
    </w:p>
    <w:p w:rsidR="00CD0176" w:rsidRDefault="00EF5A86" w:rsidP="000B5D08">
      <w:pPr>
        <w:spacing w:after="240" w:line="250" w:lineRule="auto"/>
        <w:ind w:left="10" w:hanging="10"/>
      </w:pPr>
      <w:r>
        <w:rPr>
          <w:sz w:val="24"/>
        </w:rPr>
        <w:t xml:space="preserve">The Cache County Fire District Board will meet Thursday, </w:t>
      </w:r>
      <w:r w:rsidR="00442885">
        <w:rPr>
          <w:b/>
          <w:sz w:val="24"/>
        </w:rPr>
        <w:t>May 20</w:t>
      </w:r>
      <w:r>
        <w:rPr>
          <w:b/>
          <w:sz w:val="24"/>
        </w:rPr>
        <w:t>, 2026,</w:t>
      </w:r>
      <w:r>
        <w:rPr>
          <w:sz w:val="24"/>
        </w:rPr>
        <w:t xml:space="preserve"> commencing at </w:t>
      </w:r>
      <w:r>
        <w:rPr>
          <w:b/>
          <w:sz w:val="24"/>
        </w:rPr>
        <w:t xml:space="preserve">2:00 p.m. </w:t>
      </w:r>
      <w:r>
        <w:rPr>
          <w:sz w:val="24"/>
        </w:rPr>
        <w:t xml:space="preserve">in the </w:t>
      </w:r>
      <w:r>
        <w:rPr>
          <w:b/>
          <w:sz w:val="24"/>
        </w:rPr>
        <w:t xml:space="preserve">Cache County Historic Courthouse, Council Conference Room, </w:t>
      </w:r>
      <w:r>
        <w:rPr>
          <w:sz w:val="24"/>
        </w:rPr>
        <w:t>199 North Main Logan, Utah 84321.</w:t>
      </w:r>
    </w:p>
    <w:p w:rsidR="00F05FB3" w:rsidRPr="00F05FB3" w:rsidRDefault="00EF5A86" w:rsidP="00F05FB3">
      <w:pPr>
        <w:numPr>
          <w:ilvl w:val="0"/>
          <w:numId w:val="1"/>
        </w:numPr>
        <w:spacing w:after="0" w:line="240" w:lineRule="auto"/>
        <w:ind w:left="749" w:hanging="403"/>
        <w:rPr>
          <w:sz w:val="24"/>
          <w:szCs w:val="24"/>
        </w:rPr>
      </w:pPr>
      <w:r w:rsidRPr="00F05FB3">
        <w:rPr>
          <w:b/>
          <w:sz w:val="24"/>
          <w:szCs w:val="24"/>
        </w:rPr>
        <w:t>CALL TO ORDER:</w:t>
      </w:r>
    </w:p>
    <w:p w:rsidR="00F05FB3" w:rsidRDefault="00F05FB3" w:rsidP="00F05FB3">
      <w:pPr>
        <w:spacing w:after="0" w:line="240" w:lineRule="auto"/>
        <w:ind w:left="749"/>
        <w:rPr>
          <w:sz w:val="24"/>
          <w:szCs w:val="24"/>
        </w:rPr>
      </w:pPr>
      <w:r>
        <w:rPr>
          <w:sz w:val="24"/>
          <w:szCs w:val="24"/>
        </w:rPr>
        <w:t xml:space="preserve">Chair </w:t>
      </w:r>
      <w:proofErr w:type="spellStart"/>
      <w:r>
        <w:rPr>
          <w:sz w:val="24"/>
          <w:szCs w:val="24"/>
        </w:rPr>
        <w:t>Beus</w:t>
      </w:r>
      <w:proofErr w:type="spellEnd"/>
      <w:r>
        <w:rPr>
          <w:sz w:val="24"/>
          <w:szCs w:val="24"/>
        </w:rPr>
        <w:t xml:space="preserve"> called the meeting to order at 2:01 PM</w:t>
      </w:r>
    </w:p>
    <w:p w:rsidR="00F05FB3" w:rsidRPr="00F05FB3" w:rsidRDefault="00F05FB3" w:rsidP="00F05FB3">
      <w:pPr>
        <w:spacing w:after="0" w:line="240" w:lineRule="auto"/>
        <w:ind w:left="749"/>
        <w:rPr>
          <w:sz w:val="24"/>
          <w:szCs w:val="24"/>
        </w:rPr>
      </w:pPr>
      <w:r w:rsidRPr="00F05FB3">
        <w:rPr>
          <w:sz w:val="24"/>
          <w:szCs w:val="24"/>
        </w:rPr>
        <w:t xml:space="preserve">  </w:t>
      </w:r>
    </w:p>
    <w:p w:rsidR="00CD0176" w:rsidRPr="00F05FB3" w:rsidRDefault="00EF5A86">
      <w:pPr>
        <w:numPr>
          <w:ilvl w:val="0"/>
          <w:numId w:val="1"/>
        </w:numPr>
        <w:spacing w:after="0" w:line="265" w:lineRule="auto"/>
        <w:ind w:hanging="401"/>
        <w:rPr>
          <w:sz w:val="24"/>
          <w:szCs w:val="24"/>
        </w:rPr>
      </w:pPr>
      <w:r w:rsidRPr="00F05FB3">
        <w:rPr>
          <w:b/>
          <w:sz w:val="24"/>
          <w:szCs w:val="24"/>
        </w:rPr>
        <w:t xml:space="preserve">ITEMS OF BUSINESS </w:t>
      </w:r>
    </w:p>
    <w:p w:rsidR="00CD0176" w:rsidRPr="00F05FB3" w:rsidRDefault="00EF5A86">
      <w:pPr>
        <w:numPr>
          <w:ilvl w:val="1"/>
          <w:numId w:val="1"/>
        </w:numPr>
        <w:spacing w:after="46" w:line="250" w:lineRule="auto"/>
        <w:ind w:hanging="360"/>
        <w:rPr>
          <w:sz w:val="24"/>
          <w:szCs w:val="24"/>
        </w:rPr>
      </w:pPr>
      <w:r w:rsidRPr="00F05FB3">
        <w:rPr>
          <w:sz w:val="24"/>
          <w:szCs w:val="24"/>
        </w:rPr>
        <w:t xml:space="preserve">Approval of Agenda –  </w:t>
      </w:r>
      <w:r w:rsidR="00442885" w:rsidRPr="00F05FB3">
        <w:rPr>
          <w:sz w:val="24"/>
          <w:szCs w:val="24"/>
        </w:rPr>
        <w:t xml:space="preserve">May </w:t>
      </w:r>
      <w:r w:rsidRPr="00F05FB3">
        <w:rPr>
          <w:sz w:val="24"/>
          <w:szCs w:val="24"/>
        </w:rPr>
        <w:t>2</w:t>
      </w:r>
      <w:r w:rsidR="00442885" w:rsidRPr="00F05FB3">
        <w:rPr>
          <w:sz w:val="24"/>
          <w:szCs w:val="24"/>
        </w:rPr>
        <w:t>0</w:t>
      </w:r>
      <w:r w:rsidR="00F05FB3">
        <w:rPr>
          <w:sz w:val="24"/>
          <w:szCs w:val="24"/>
        </w:rPr>
        <w:t>, 2026:  Trustee Peterson moved to accept the agenda, Trustee Erickson 2</w:t>
      </w:r>
      <w:r w:rsidR="00F05FB3" w:rsidRPr="00F05FB3">
        <w:rPr>
          <w:sz w:val="24"/>
          <w:szCs w:val="24"/>
          <w:vertAlign w:val="superscript"/>
        </w:rPr>
        <w:t>nd</w:t>
      </w:r>
      <w:r w:rsidR="00F05FB3">
        <w:rPr>
          <w:sz w:val="24"/>
          <w:szCs w:val="24"/>
        </w:rPr>
        <w:t>, all in favor.</w:t>
      </w:r>
    </w:p>
    <w:p w:rsidR="00CD0176" w:rsidRPr="00F05FB3" w:rsidRDefault="00442885" w:rsidP="00F05FB3">
      <w:pPr>
        <w:numPr>
          <w:ilvl w:val="1"/>
          <w:numId w:val="1"/>
        </w:numPr>
        <w:spacing w:after="240" w:line="250" w:lineRule="auto"/>
        <w:ind w:left="1426" w:hanging="360"/>
        <w:rPr>
          <w:sz w:val="24"/>
          <w:szCs w:val="24"/>
        </w:rPr>
      </w:pPr>
      <w:r w:rsidRPr="00F05FB3">
        <w:rPr>
          <w:sz w:val="24"/>
          <w:szCs w:val="24"/>
        </w:rPr>
        <w:t>Approval of Minutes –  May 12</w:t>
      </w:r>
      <w:r w:rsidR="00EF5A86" w:rsidRPr="00F05FB3">
        <w:rPr>
          <w:sz w:val="24"/>
          <w:szCs w:val="24"/>
        </w:rPr>
        <w:t>, 2025</w:t>
      </w:r>
      <w:r w:rsidR="00F05FB3">
        <w:rPr>
          <w:sz w:val="24"/>
          <w:szCs w:val="24"/>
        </w:rPr>
        <w:t>:  Trustee Erickson moved to accept the minutes, Trustee Peterson 2</w:t>
      </w:r>
      <w:r w:rsidR="00F05FB3" w:rsidRPr="00F05FB3">
        <w:rPr>
          <w:sz w:val="24"/>
          <w:szCs w:val="24"/>
          <w:vertAlign w:val="superscript"/>
        </w:rPr>
        <w:t>nd</w:t>
      </w:r>
      <w:r w:rsidR="00F05FB3">
        <w:rPr>
          <w:sz w:val="24"/>
          <w:szCs w:val="24"/>
        </w:rPr>
        <w:t>, all in favor.</w:t>
      </w:r>
    </w:p>
    <w:p w:rsidR="00CD0176" w:rsidRPr="00F945F8" w:rsidRDefault="00442885" w:rsidP="00F05FB3">
      <w:pPr>
        <w:numPr>
          <w:ilvl w:val="0"/>
          <w:numId w:val="1"/>
        </w:numPr>
        <w:spacing w:after="0" w:line="240" w:lineRule="auto"/>
        <w:ind w:left="749" w:hanging="403"/>
        <w:rPr>
          <w:sz w:val="24"/>
          <w:szCs w:val="24"/>
        </w:rPr>
      </w:pPr>
      <w:r w:rsidRPr="00F05FB3">
        <w:rPr>
          <w:b/>
          <w:sz w:val="24"/>
          <w:szCs w:val="24"/>
        </w:rPr>
        <w:t>DISCUSSION ON PROPOSED AMENDMENT AND RESTATEMENT OF BOARD OF TRUSTEES BYLAWS</w:t>
      </w:r>
      <w:r w:rsidR="00EF5A86" w:rsidRPr="00F05FB3">
        <w:rPr>
          <w:b/>
          <w:sz w:val="24"/>
          <w:szCs w:val="24"/>
        </w:rPr>
        <w:t>:</w:t>
      </w:r>
    </w:p>
    <w:p w:rsidR="00F3042B" w:rsidRDefault="00F3042B" w:rsidP="00F3042B">
      <w:pPr>
        <w:pStyle w:val="ListParagraph"/>
        <w:numPr>
          <w:ilvl w:val="0"/>
          <w:numId w:val="2"/>
        </w:numPr>
        <w:spacing w:after="0" w:line="240" w:lineRule="auto"/>
        <w:rPr>
          <w:sz w:val="24"/>
          <w:szCs w:val="24"/>
        </w:rPr>
      </w:pPr>
      <w:r w:rsidRPr="00F3042B">
        <w:rPr>
          <w:sz w:val="24"/>
          <w:szCs w:val="24"/>
        </w:rPr>
        <w:t xml:space="preserve">Review and compare the various versions of the CCFD Board of Trustees bylaws, including the amended and restated version and prior drafts. Prepare written amendments to the proposed bylaws reflecting the changes discussed, </w:t>
      </w:r>
      <w:r>
        <w:rPr>
          <w:sz w:val="24"/>
          <w:szCs w:val="24"/>
        </w:rPr>
        <w:t>(</w:t>
      </w:r>
      <w:r w:rsidRPr="00F3042B">
        <w:rPr>
          <w:sz w:val="24"/>
          <w:szCs w:val="24"/>
        </w:rPr>
        <w:t>such as adding an additional north mayor and an additional south mayor suggested by Trustee Peterson). Mark the affected pages with corrected text for discussion at the next Board of Trustees meeting.</w:t>
      </w:r>
    </w:p>
    <w:p w:rsidR="00F945F8" w:rsidRDefault="00F945F8" w:rsidP="00F3042B">
      <w:pPr>
        <w:pStyle w:val="ListParagraph"/>
        <w:numPr>
          <w:ilvl w:val="0"/>
          <w:numId w:val="2"/>
        </w:numPr>
        <w:spacing w:after="0" w:line="240" w:lineRule="auto"/>
        <w:rPr>
          <w:sz w:val="24"/>
          <w:szCs w:val="24"/>
        </w:rPr>
      </w:pPr>
      <w:r w:rsidRPr="00F945F8">
        <w:rPr>
          <w:sz w:val="24"/>
          <w:szCs w:val="24"/>
        </w:rPr>
        <w:t xml:space="preserve">The board agreed to review the amended bylaws and legal counsel's input before </w:t>
      </w:r>
      <w:r w:rsidR="00F62802">
        <w:rPr>
          <w:sz w:val="24"/>
          <w:szCs w:val="24"/>
        </w:rPr>
        <w:t xml:space="preserve">advancing for any </w:t>
      </w:r>
      <w:r w:rsidRPr="00F945F8">
        <w:rPr>
          <w:sz w:val="24"/>
          <w:szCs w:val="24"/>
        </w:rPr>
        <w:t>final approval.</w:t>
      </w:r>
    </w:p>
    <w:p w:rsidR="00F05FB3" w:rsidRPr="00F05FB3" w:rsidRDefault="00F3042B" w:rsidP="00F3042B">
      <w:pPr>
        <w:spacing w:after="120" w:line="240" w:lineRule="auto"/>
        <w:ind w:left="1109"/>
        <w:rPr>
          <w:sz w:val="24"/>
          <w:szCs w:val="24"/>
        </w:rPr>
      </w:pPr>
      <w:r w:rsidRPr="00F3042B">
        <w:rPr>
          <w:sz w:val="24"/>
          <w:szCs w:val="24"/>
        </w:rPr>
        <w:t xml:space="preserve">Chair </w:t>
      </w:r>
      <w:proofErr w:type="spellStart"/>
      <w:r w:rsidRPr="00F3042B">
        <w:rPr>
          <w:sz w:val="24"/>
          <w:szCs w:val="24"/>
        </w:rPr>
        <w:t>Beus</w:t>
      </w:r>
      <w:proofErr w:type="spellEnd"/>
      <w:r w:rsidRPr="00F3042B">
        <w:rPr>
          <w:sz w:val="24"/>
          <w:szCs w:val="24"/>
        </w:rPr>
        <w:t xml:space="preserve"> moved to approve the</w:t>
      </w:r>
      <w:r w:rsidR="00B95380">
        <w:rPr>
          <w:sz w:val="24"/>
          <w:szCs w:val="24"/>
        </w:rPr>
        <w:t xml:space="preserve"> review of the</w:t>
      </w:r>
      <w:r w:rsidRPr="00F3042B">
        <w:rPr>
          <w:sz w:val="24"/>
          <w:szCs w:val="24"/>
        </w:rPr>
        <w:t xml:space="preserve"> proposed amendments and changes to the bylaws</w:t>
      </w:r>
      <w:r w:rsidR="008174D7">
        <w:rPr>
          <w:sz w:val="24"/>
          <w:szCs w:val="24"/>
        </w:rPr>
        <w:t xml:space="preserve">, </w:t>
      </w:r>
      <w:bookmarkStart w:id="0" w:name="_GoBack"/>
      <w:bookmarkEnd w:id="0"/>
      <w:r w:rsidR="008174D7">
        <w:rPr>
          <w:sz w:val="24"/>
          <w:szCs w:val="24"/>
        </w:rPr>
        <w:t>but no final approval</w:t>
      </w:r>
      <w:r w:rsidRPr="00F3042B">
        <w:rPr>
          <w:sz w:val="24"/>
          <w:szCs w:val="24"/>
        </w:rPr>
        <w:t>. The motion was voted on, and all members voted in favor.</w:t>
      </w:r>
    </w:p>
    <w:p w:rsidR="00CD0176" w:rsidRPr="00F05FB3" w:rsidRDefault="00EF5A86" w:rsidP="000B5D08">
      <w:pPr>
        <w:numPr>
          <w:ilvl w:val="0"/>
          <w:numId w:val="1"/>
        </w:numPr>
        <w:spacing w:after="240" w:line="250" w:lineRule="auto"/>
        <w:ind w:hanging="401"/>
        <w:rPr>
          <w:sz w:val="24"/>
          <w:szCs w:val="24"/>
        </w:rPr>
      </w:pPr>
      <w:r w:rsidRPr="00F05FB3">
        <w:rPr>
          <w:b/>
          <w:sz w:val="24"/>
          <w:szCs w:val="24"/>
        </w:rPr>
        <w:t xml:space="preserve">NEXT MEETING </w:t>
      </w:r>
      <w:r w:rsidRPr="00F05FB3">
        <w:rPr>
          <w:sz w:val="24"/>
          <w:szCs w:val="24"/>
        </w:rPr>
        <w:t xml:space="preserve">– </w:t>
      </w:r>
      <w:r w:rsidR="00BE5A62">
        <w:rPr>
          <w:sz w:val="24"/>
          <w:szCs w:val="24"/>
        </w:rPr>
        <w:t>June 11, 2026 @ 1200</w:t>
      </w:r>
    </w:p>
    <w:p w:rsidR="00442885" w:rsidRPr="00BE5A62" w:rsidRDefault="00EF5A86" w:rsidP="000B5D08">
      <w:pPr>
        <w:numPr>
          <w:ilvl w:val="0"/>
          <w:numId w:val="1"/>
        </w:numPr>
        <w:spacing w:after="0" w:line="240" w:lineRule="auto"/>
        <w:ind w:left="749" w:hanging="403"/>
        <w:rPr>
          <w:sz w:val="20"/>
        </w:rPr>
      </w:pPr>
      <w:r w:rsidRPr="00BE5A62">
        <w:rPr>
          <w:b/>
          <w:sz w:val="24"/>
          <w:szCs w:val="24"/>
        </w:rPr>
        <w:t>ADJOURN</w:t>
      </w:r>
    </w:p>
    <w:p w:rsidR="00442885" w:rsidRDefault="00442885" w:rsidP="00442885">
      <w:pPr>
        <w:spacing w:after="0" w:line="265" w:lineRule="auto"/>
        <w:ind w:left="746"/>
        <w:rPr>
          <w:sz w:val="20"/>
        </w:rPr>
      </w:pPr>
    </w:p>
    <w:p w:rsidR="00CD0176" w:rsidRDefault="00EF5A86" w:rsidP="00442885">
      <w:pPr>
        <w:spacing w:after="0" w:line="265" w:lineRule="auto"/>
        <w:ind w:left="746"/>
      </w:pPr>
      <w:r w:rsidRPr="00442885">
        <w:rPr>
          <w:sz w:val="20"/>
        </w:rPr>
        <w:t xml:space="preserve">In compliance with the Americans with Disabilities Act, individuals needing special accommodations (including auxiliary communicative aids and services) during this meeting should notify </w:t>
      </w:r>
      <w:proofErr w:type="spellStart"/>
      <w:r w:rsidRPr="00442885">
        <w:rPr>
          <w:sz w:val="20"/>
        </w:rPr>
        <w:t>Janeen</w:t>
      </w:r>
      <w:proofErr w:type="spellEnd"/>
      <w:r w:rsidRPr="00442885">
        <w:rPr>
          <w:sz w:val="20"/>
        </w:rPr>
        <w:t xml:space="preserve"> Allen, at 755-1850 at least three working days prior to the meeting.</w:t>
      </w:r>
    </w:p>
    <w:sectPr w:rsidR="00CD0176" w:rsidSect="00BE5A62">
      <w:pgSz w:w="12240" w:h="15840"/>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885D1D"/>
    <w:multiLevelType w:val="hybridMultilevel"/>
    <w:tmpl w:val="1E10D0FE"/>
    <w:lvl w:ilvl="0" w:tplc="E45A0E7C">
      <w:start w:val="2"/>
      <w:numFmt w:val="bullet"/>
      <w:lvlText w:val="-"/>
      <w:lvlJc w:val="left"/>
      <w:pPr>
        <w:ind w:left="1109" w:hanging="360"/>
      </w:pPr>
      <w:rPr>
        <w:rFonts w:ascii="Calibri" w:eastAsia="Calibri" w:hAnsi="Calibri" w:cs="Calibri" w:hint="default"/>
      </w:rPr>
    </w:lvl>
    <w:lvl w:ilvl="1" w:tplc="04090003" w:tentative="1">
      <w:start w:val="1"/>
      <w:numFmt w:val="bullet"/>
      <w:lvlText w:val="o"/>
      <w:lvlJc w:val="left"/>
      <w:pPr>
        <w:ind w:left="1829" w:hanging="360"/>
      </w:pPr>
      <w:rPr>
        <w:rFonts w:ascii="Courier New" w:hAnsi="Courier New" w:cs="Courier New" w:hint="default"/>
      </w:rPr>
    </w:lvl>
    <w:lvl w:ilvl="2" w:tplc="04090005" w:tentative="1">
      <w:start w:val="1"/>
      <w:numFmt w:val="bullet"/>
      <w:lvlText w:val=""/>
      <w:lvlJc w:val="left"/>
      <w:pPr>
        <w:ind w:left="2549" w:hanging="360"/>
      </w:pPr>
      <w:rPr>
        <w:rFonts w:ascii="Wingdings" w:hAnsi="Wingdings" w:hint="default"/>
      </w:rPr>
    </w:lvl>
    <w:lvl w:ilvl="3" w:tplc="04090001" w:tentative="1">
      <w:start w:val="1"/>
      <w:numFmt w:val="bullet"/>
      <w:lvlText w:val=""/>
      <w:lvlJc w:val="left"/>
      <w:pPr>
        <w:ind w:left="3269" w:hanging="360"/>
      </w:pPr>
      <w:rPr>
        <w:rFonts w:ascii="Symbol" w:hAnsi="Symbol" w:hint="default"/>
      </w:rPr>
    </w:lvl>
    <w:lvl w:ilvl="4" w:tplc="04090003" w:tentative="1">
      <w:start w:val="1"/>
      <w:numFmt w:val="bullet"/>
      <w:lvlText w:val="o"/>
      <w:lvlJc w:val="left"/>
      <w:pPr>
        <w:ind w:left="3989" w:hanging="360"/>
      </w:pPr>
      <w:rPr>
        <w:rFonts w:ascii="Courier New" w:hAnsi="Courier New" w:cs="Courier New" w:hint="default"/>
      </w:rPr>
    </w:lvl>
    <w:lvl w:ilvl="5" w:tplc="04090005" w:tentative="1">
      <w:start w:val="1"/>
      <w:numFmt w:val="bullet"/>
      <w:lvlText w:val=""/>
      <w:lvlJc w:val="left"/>
      <w:pPr>
        <w:ind w:left="4709" w:hanging="360"/>
      </w:pPr>
      <w:rPr>
        <w:rFonts w:ascii="Wingdings" w:hAnsi="Wingdings" w:hint="default"/>
      </w:rPr>
    </w:lvl>
    <w:lvl w:ilvl="6" w:tplc="04090001" w:tentative="1">
      <w:start w:val="1"/>
      <w:numFmt w:val="bullet"/>
      <w:lvlText w:val=""/>
      <w:lvlJc w:val="left"/>
      <w:pPr>
        <w:ind w:left="5429" w:hanging="360"/>
      </w:pPr>
      <w:rPr>
        <w:rFonts w:ascii="Symbol" w:hAnsi="Symbol" w:hint="default"/>
      </w:rPr>
    </w:lvl>
    <w:lvl w:ilvl="7" w:tplc="04090003" w:tentative="1">
      <w:start w:val="1"/>
      <w:numFmt w:val="bullet"/>
      <w:lvlText w:val="o"/>
      <w:lvlJc w:val="left"/>
      <w:pPr>
        <w:ind w:left="6149" w:hanging="360"/>
      </w:pPr>
      <w:rPr>
        <w:rFonts w:ascii="Courier New" w:hAnsi="Courier New" w:cs="Courier New" w:hint="default"/>
      </w:rPr>
    </w:lvl>
    <w:lvl w:ilvl="8" w:tplc="04090005" w:tentative="1">
      <w:start w:val="1"/>
      <w:numFmt w:val="bullet"/>
      <w:lvlText w:val=""/>
      <w:lvlJc w:val="left"/>
      <w:pPr>
        <w:ind w:left="6869" w:hanging="360"/>
      </w:pPr>
      <w:rPr>
        <w:rFonts w:ascii="Wingdings" w:hAnsi="Wingdings" w:hint="default"/>
      </w:rPr>
    </w:lvl>
  </w:abstractNum>
  <w:abstractNum w:abstractNumId="1" w15:restartNumberingAfterBreak="0">
    <w:nsid w:val="3DD96363"/>
    <w:multiLevelType w:val="hybridMultilevel"/>
    <w:tmpl w:val="A2F8948E"/>
    <w:lvl w:ilvl="0" w:tplc="86EA50AE">
      <w:start w:val="1"/>
      <w:numFmt w:val="decimal"/>
      <w:lvlText w:val="%1."/>
      <w:lvlJc w:val="left"/>
      <w:pPr>
        <w:ind w:left="746"/>
      </w:pPr>
      <w:rPr>
        <w:rFonts w:ascii="Arial" w:eastAsia="Calibri" w:hAnsi="Arial" w:cs="Arial" w:hint="default"/>
        <w:b w:val="0"/>
        <w:i w:val="0"/>
        <w:strike w:val="0"/>
        <w:dstrike w:val="0"/>
        <w:color w:val="000000"/>
        <w:sz w:val="28"/>
        <w:szCs w:val="28"/>
        <w:u w:val="none" w:color="000000"/>
        <w:bdr w:val="none" w:sz="0" w:space="0" w:color="auto"/>
        <w:shd w:val="clear" w:color="auto" w:fill="auto"/>
        <w:vertAlign w:val="baseline"/>
      </w:rPr>
    </w:lvl>
    <w:lvl w:ilvl="1" w:tplc="09A8E92A">
      <w:start w:val="1"/>
      <w:numFmt w:val="upperLetter"/>
      <w:lvlText w:val="%2."/>
      <w:lvlJc w:val="left"/>
      <w:pPr>
        <w:ind w:left="142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09AA8B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B14C0EC">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AFC6CF6E">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DE5E3C">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F26186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8AC8B272">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156B298">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176"/>
    <w:rsid w:val="00027649"/>
    <w:rsid w:val="000B5D08"/>
    <w:rsid w:val="001D0708"/>
    <w:rsid w:val="00442885"/>
    <w:rsid w:val="006B6F0E"/>
    <w:rsid w:val="00775E42"/>
    <w:rsid w:val="008174D7"/>
    <w:rsid w:val="008A2120"/>
    <w:rsid w:val="00B95380"/>
    <w:rsid w:val="00BE5A62"/>
    <w:rsid w:val="00CD0176"/>
    <w:rsid w:val="00EF5A86"/>
    <w:rsid w:val="00F05FB3"/>
    <w:rsid w:val="00F3042B"/>
    <w:rsid w:val="00F62802"/>
    <w:rsid w:val="00F94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04422"/>
  <w15:docId w15:val="{FAEBEE45-3325-4C64-B645-CACE4DA2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185"/>
      <w:ind w:left="295" w:hanging="10"/>
      <w:jc w:val="center"/>
      <w:outlineLvl w:val="0"/>
    </w:pPr>
    <w:rPr>
      <w:rFonts w:ascii="Calibri" w:eastAsia="Calibri" w:hAnsi="Calibri" w:cs="Calibri"/>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rPr>
  </w:style>
  <w:style w:type="paragraph" w:styleId="ListParagraph">
    <w:name w:val="List Paragraph"/>
    <w:basedOn w:val="Normal"/>
    <w:uiPriority w:val="34"/>
    <w:qFormat/>
    <w:rsid w:val="00F05FB3"/>
    <w:pPr>
      <w:ind w:left="720"/>
      <w:contextualSpacing/>
    </w:pPr>
  </w:style>
  <w:style w:type="paragraph" w:styleId="BalloonText">
    <w:name w:val="Balloon Text"/>
    <w:basedOn w:val="Normal"/>
    <w:link w:val="BalloonTextChar"/>
    <w:uiPriority w:val="99"/>
    <w:semiHidden/>
    <w:unhideWhenUsed/>
    <w:rsid w:val="00F628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2802"/>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323</Words>
  <Characters>1842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Taylor</dc:creator>
  <cp:keywords/>
  <cp:lastModifiedBy>Tara Taylor</cp:lastModifiedBy>
  <cp:revision>2</cp:revision>
  <cp:lastPrinted>2026-05-21T19:25:00Z</cp:lastPrinted>
  <dcterms:created xsi:type="dcterms:W3CDTF">2026-05-27T17:20:00Z</dcterms:created>
  <dcterms:modified xsi:type="dcterms:W3CDTF">2026-05-27T17:20:00Z</dcterms:modified>
</cp:coreProperties>
</file>